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03153">
      <w:pPr>
        <w:jc w:val="center"/>
        <w:rPr>
          <w:sz w:val="26"/>
          <w:szCs w:val="26"/>
        </w:rPr>
      </w:pPr>
      <w:r>
        <w:rPr>
          <w:b/>
          <w:bCs/>
          <w:sz w:val="26"/>
          <w:szCs w:val="26"/>
        </w:rPr>
        <w:t>PRG MAKES SUBSTANTIAL INVESTMENT IN ROE VANISH ST V4ST</w:t>
      </w:r>
    </w:p>
    <w:p w14:paraId="1451333E">
      <w:r>
        <w:rPr>
          <w:b/>
          <w:bCs/>
        </w:rPr>
        <w:t> </w:t>
      </w:r>
    </w:p>
    <w:p w14:paraId="0A278F31">
      <w:r>
        <w:rPr>
          <w:b/>
          <w:bCs/>
        </w:rPr>
        <w:t>Shenzhen, China (</w:t>
      </w:r>
      <w:r>
        <w:rPr>
          <w:rFonts w:hint="eastAsia"/>
          <w:b/>
          <w:bCs/>
          <w:lang w:val="en-US" w:eastAsia="zh-CN"/>
        </w:rPr>
        <w:t>December 12, 2025</w:t>
      </w:r>
      <w:r>
        <w:rPr>
          <w:b/>
          <w:bCs/>
        </w:rPr>
        <w:t xml:space="preserve">) </w:t>
      </w:r>
      <w:bookmarkStart w:id="0" w:name="_GoBack"/>
      <w:bookmarkEnd w:id="0"/>
      <w:r>
        <w:rPr>
          <w:b/>
          <w:bCs/>
        </w:rPr>
        <w:t>Production Resource Group</w:t>
      </w:r>
      <w:r>
        <w:t xml:space="preserve"> (PRG), a world-leading provider of entertainment and live event technology solutions, announced today the expansion of its global LED inventory with the addition of </w:t>
      </w:r>
      <w:r>
        <w:rPr>
          <w:b/>
          <w:bCs/>
        </w:rPr>
        <w:t>ROE Visual's Vanish V4ST</w:t>
      </w:r>
      <w:r>
        <w:t xml:space="preserve"> panels. This extension of their rental stock will be available to their clients across all the international markets PRG serves in early February 2026.</w:t>
      </w:r>
    </w:p>
    <w:p w14:paraId="2AAD1116"/>
    <w:p w14:paraId="4C753B01">
      <w:r>
        <w:rPr>
          <w:rFonts w:hint="eastAsia"/>
        </w:rPr>
        <w:drawing>
          <wp:inline distT="0" distB="0" distL="114300" distR="114300">
            <wp:extent cx="5273040" cy="2768600"/>
            <wp:effectExtent l="0" t="0" r="10160" b="0"/>
            <wp:docPr id="1" name="图片 1" descr="PRG ROE banner 1200x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PRG ROE banner 1200x630"/>
                    <pic:cNvPicPr>
                      <a:picLocks noChangeAspect="1"/>
                    </pic:cNvPicPr>
                  </pic:nvPicPr>
                  <pic:blipFill>
                    <a:blip r:embed="rId6"/>
                    <a:stretch>
                      <a:fillRect/>
                    </a:stretch>
                  </pic:blipFill>
                  <pic:spPr>
                    <a:xfrm>
                      <a:off x="0" y="0"/>
                      <a:ext cx="5273040" cy="2768600"/>
                    </a:xfrm>
                    <a:prstGeom prst="rect">
                      <a:avLst/>
                    </a:prstGeom>
                  </pic:spPr>
                </pic:pic>
              </a:graphicData>
            </a:graphic>
          </wp:inline>
        </w:drawing>
      </w:r>
    </w:p>
    <w:p w14:paraId="4865702D"/>
    <w:p w14:paraId="25F1A148">
      <w:r>
        <w:t>The investment strengthens PRG's ability to deliver outdoor visuals at scale. It reinforces its commitment to supplying clients with advanced, versatile video technology for live entertainment, festivals, and experiential events.</w:t>
      </w:r>
    </w:p>
    <w:p w14:paraId="41C51A40">
      <w:r>
        <w:t xml:space="preserve">Engineered for touring and outdoor event applications, the Vanish V4ST offers a 4.6mm pixel pitch, exceptional brightness, and a robust, tour-ready design. Its weather-resistant properties combined with an integrated wind-braced frame meet the rigors of today's global tours and offer faster setup, safer operation, and improved efficiency. PRG selected Brompton processing for the Vanish 4ST LED panels. </w:t>
      </w:r>
    </w:p>
    <w:p w14:paraId="418CF3F3">
      <w:r>
        <w:t> </w:t>
      </w:r>
      <w:r>
        <w:rPr>
          <w:rFonts w:hint="eastAsia"/>
        </w:rPr>
        <w:drawing>
          <wp:inline distT="0" distB="0" distL="114300" distR="114300">
            <wp:extent cx="5041265" cy="3360420"/>
            <wp:effectExtent l="0" t="0" r="635" b="5080"/>
            <wp:docPr id="2" name="图片 2" descr="DSC06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SC06161"/>
                    <pic:cNvPicPr>
                      <a:picLocks noChangeAspect="1"/>
                    </pic:cNvPicPr>
                  </pic:nvPicPr>
                  <pic:blipFill>
                    <a:blip r:embed="rId7"/>
                    <a:stretch>
                      <a:fillRect/>
                    </a:stretch>
                  </pic:blipFill>
                  <pic:spPr>
                    <a:xfrm>
                      <a:off x="0" y="0"/>
                      <a:ext cx="5041265" cy="3360420"/>
                    </a:xfrm>
                    <a:prstGeom prst="rect">
                      <a:avLst/>
                    </a:prstGeom>
                  </pic:spPr>
                </pic:pic>
              </a:graphicData>
            </a:graphic>
          </wp:inline>
        </w:drawing>
      </w:r>
    </w:p>
    <w:p w14:paraId="1E26E656">
      <w:r>
        <w:t>The substantial investment from PRG in the Vanish 4ST LED panel comprises 2500 square meters, which amount will be distributed strategically across North America, the UK, and Europe. By fitting all LED panels with LEDs sourced from a single batch, PRG can ensure consistency across its entire fleet of Vanish 4ST. Ensuring efficient material handling across regions and simplifying global touring logistics.</w:t>
      </w:r>
    </w:p>
    <w:p w14:paraId="555F20AC">
      <w:r>
        <w:t>"This investment enables us to support our artists and production partners anywhere in the world with consistent technology and performance," said Yvonne Donnelly Smith, PRG Sales Director, Music. "A tour can start in the UK and continue overseas without the need to ship large quantities of equipment across continents, saving time, cost, and substantially reducing environmental impact."</w:t>
      </w:r>
    </w:p>
    <w:p w14:paraId="3D753F80">
      <w:r>
        <w:t> </w:t>
      </w:r>
      <w:r>
        <w:rPr>
          <w:rFonts w:hint="eastAsia"/>
        </w:rPr>
        <w:drawing>
          <wp:inline distT="0" distB="0" distL="114300" distR="114300">
            <wp:extent cx="5273040" cy="2964815"/>
            <wp:effectExtent l="0" t="0" r="10160" b="6985"/>
            <wp:docPr id="4" name="图片 4" descr="DSC09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SC09846"/>
                    <pic:cNvPicPr>
                      <a:picLocks noChangeAspect="1"/>
                    </pic:cNvPicPr>
                  </pic:nvPicPr>
                  <pic:blipFill>
                    <a:blip r:embed="rId8"/>
                    <a:stretch>
                      <a:fillRect/>
                    </a:stretch>
                  </pic:blipFill>
                  <pic:spPr>
                    <a:xfrm>
                      <a:off x="0" y="0"/>
                      <a:ext cx="5273040" cy="2964815"/>
                    </a:xfrm>
                    <a:prstGeom prst="rect">
                      <a:avLst/>
                    </a:prstGeom>
                  </pic:spPr>
                </pic:pic>
              </a:graphicData>
            </a:graphic>
          </wp:inline>
        </w:drawing>
      </w:r>
    </w:p>
    <w:p w14:paraId="5611E33F">
      <w:r>
        <w:t>"Demand from our global entertainment clients has never been higher, and our investment in the ROE Visual LED panels underscores our strong commitment to the market as well as to continuing to re-invest in our company," said Randy Hutson, PRG SVP, Music.</w:t>
      </w:r>
    </w:p>
    <w:p w14:paraId="0747C840">
      <w:r>
        <w:t> </w:t>
      </w:r>
      <w:r>
        <w:rPr>
          <w:rFonts w:hint="eastAsia"/>
        </w:rPr>
        <w:drawing>
          <wp:inline distT="0" distB="0" distL="114300" distR="114300">
            <wp:extent cx="5273040" cy="2964815"/>
            <wp:effectExtent l="0" t="0" r="10160" b="6985"/>
            <wp:docPr id="5" name="图片 5" descr="DSC09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SC09810"/>
                    <pic:cNvPicPr>
                      <a:picLocks noChangeAspect="1"/>
                    </pic:cNvPicPr>
                  </pic:nvPicPr>
                  <pic:blipFill>
                    <a:blip r:embed="rId9"/>
                    <a:stretch>
                      <a:fillRect/>
                    </a:stretch>
                  </pic:blipFill>
                  <pic:spPr>
                    <a:xfrm>
                      <a:off x="0" y="0"/>
                      <a:ext cx="5273040" cy="2964815"/>
                    </a:xfrm>
                    <a:prstGeom prst="rect">
                      <a:avLst/>
                    </a:prstGeom>
                  </pic:spPr>
                </pic:pic>
              </a:graphicData>
            </a:graphic>
          </wp:inline>
        </w:drawing>
      </w:r>
    </w:p>
    <w:p w14:paraId="67D9E2FD">
      <w:r>
        <w:t>"</w:t>
      </w:r>
      <w:r>
        <w:rPr>
          <w:rFonts w:hint="eastAsia"/>
        </w:rPr>
        <w:t xml:space="preserve">From our first collaboration with PRG on LINX 15 years ago, our partnership has been built on a shared vision for delivering technical excellence. Every idea exchanged and challenge overcome has produced solutions that </w:t>
      </w:r>
      <w:r>
        <w:t>serve</w:t>
      </w:r>
      <w:r>
        <w:rPr>
          <w:rFonts w:hint="eastAsia"/>
        </w:rPr>
        <w:t xml:space="preserve"> the needs </w:t>
      </w:r>
      <w:r>
        <w:t xml:space="preserve">of </w:t>
      </w:r>
      <w:r>
        <w:rPr>
          <w:rFonts w:hint="eastAsia"/>
        </w:rPr>
        <w:t>our market</w:t>
      </w:r>
      <w:r>
        <w:t>. </w:t>
      </w:r>
      <w:r>
        <w:rPr>
          <w:rFonts w:hint="eastAsia"/>
        </w:rPr>
        <w:t>This V4ST investment further strengthens our relationship, and we look forward to continuing this path of</w:t>
      </w:r>
      <w:r>
        <w:t xml:space="preserve"> </w:t>
      </w:r>
      <w:r>
        <w:rPr>
          <w:rFonts w:hint="eastAsia"/>
        </w:rPr>
        <w:t>mutual growth and pushing the boundaries of event technology together</w:t>
      </w:r>
      <w:r>
        <w:t>," said Grace Kuo, Chief Strategy Officer at ROE Visual. </w:t>
      </w:r>
    </w:p>
    <w:p w14:paraId="2CE5F667">
      <w:r>
        <w:t> </w:t>
      </w:r>
    </w:p>
    <w:p w14:paraId="0D2A95E1">
      <w:r>
        <w:rPr>
          <w:b/>
          <w:bCs/>
        </w:rPr>
        <w:t>About PRG  </w:t>
      </w:r>
    </w:p>
    <w:p w14:paraId="35C47EA7">
      <w:r>
        <w:t>PRG is the world's leading technology provider within the entertainment and events industry. Our mission is to bring together the power of our people with our production and rental expertise to deliver unforgettable events. PRG has the largest inventory of production equipment for hire and offers a complete 360-degree range of services to clients within the live events industry. These include music touring and festivals, TV &amp; Film, Theatre, Sports, E-sports, and Corporate live events. Our clients and partners rely on PRG's innovation, experience, and in-depth expertise in video, lighting, rigging, staging, virtual productions, and set &amp; automation systems to bring their creative visions to life. With 38 offices located in North America, South America, Europe, the Middle East, Asia, and Australia, PRG offers the ability to provide services worldwide by collaborating with our local partners.</w:t>
      </w:r>
    </w:p>
    <w:p w14:paraId="4E3BA30F">
      <w:r>
        <w:t>Visit</w:t>
      </w:r>
      <w:r>
        <w:fldChar w:fldCharType="begin"/>
      </w:r>
      <w:r>
        <w:instrText xml:space="preserve"> HYPERLINK "https://www.prg.com/" </w:instrText>
      </w:r>
      <w:r>
        <w:fldChar w:fldCharType="separate"/>
      </w:r>
      <w:r>
        <w:rPr>
          <w:rStyle w:val="15"/>
        </w:rPr>
        <w:t xml:space="preserve"> https://www.prg.com/</w:t>
      </w:r>
      <w:r>
        <w:rPr>
          <w:rStyle w:val="15"/>
        </w:rPr>
        <w:fldChar w:fldCharType="end"/>
      </w:r>
      <w:r>
        <w:t xml:space="preserve"> to find out more.</w:t>
      </w:r>
    </w:p>
    <w:p w14:paraId="60EB60D9"/>
    <w:p w14:paraId="40EF3BF9"/>
    <w:p w14:paraId="34DCA2D0">
      <w:r>
        <w:rPr>
          <w:rFonts w:hint="eastAsia"/>
          <w:b/>
          <w:bCs/>
        </w:rPr>
        <w:t>About ROE Visual</w:t>
      </w:r>
    </w:p>
    <w:p w14:paraId="0F5ED9DC">
      <w:r>
        <w:rPr>
          <w:rFonts w:hint="eastAsia"/>
        </w:rPr>
        <w:t>ROE Visual delivers cutting-edge LED display technology that empowers creatives, designers, and technical professionals worldwide to bring their visions to life.</w:t>
      </w:r>
    </w:p>
    <w:p w14:paraId="44D88DA9">
      <w:r>
        <w:rPr>
          <w:rFonts w:hint="eastAsia"/>
        </w:rPr>
        <w:t>Founded in 2006, ROE Visual creates the </w:t>
      </w:r>
      <w:r>
        <w:t>world's</w:t>
      </w:r>
      <w:r>
        <w:rPr>
          <w:rFonts w:hint="eastAsia"/>
        </w:rPr>
        <w:t xml:space="preserve"> finest LED display solutions by combining advanced technology, premium components, and a passion for innovation. This dedication has </w:t>
      </w:r>
      <w:r>
        <w:t>made</w:t>
      </w:r>
      <w:r>
        <w:rPr>
          <w:rFonts w:hint="eastAsia"/>
        </w:rPr>
        <w:t xml:space="preserve"> ROE Visual the industry standard </w:t>
      </w:r>
      <w:r>
        <w:t>across</w:t>
      </w:r>
      <w:r>
        <w:rPr>
          <w:rFonts w:hint="eastAsia"/>
        </w:rPr>
        <w:t xml:space="preserve"> markets spanning Touring, Virtual Production, Broadcast, and Fixed Installation. With headquarters in China and a robust network of regional offices, ROE Visual provides expert knowledge, personalized service, and comprehensive global support.</w:t>
      </w:r>
    </w:p>
    <w:p w14:paraId="42BF63D6">
      <w:r>
        <w:rPr>
          <w:rFonts w:hint="eastAsia"/>
        </w:rPr>
        <w:t>For more information, please visit </w:t>
      </w:r>
      <w:r>
        <w:fldChar w:fldCharType="begin"/>
      </w:r>
      <w:r>
        <w:instrText xml:space="preserve"> HYPERLINK "http://www.roevisual.com" </w:instrText>
      </w:r>
      <w:r>
        <w:fldChar w:fldCharType="separate"/>
      </w:r>
      <w:r>
        <w:rPr>
          <w:rStyle w:val="15"/>
          <w:rFonts w:hint="eastAsia"/>
        </w:rPr>
        <w:t>www.roevisual.com</w:t>
      </w:r>
      <w:r>
        <w:rPr>
          <w:rStyle w:val="15"/>
          <w:rFonts w:hint="eastAsia"/>
        </w:rPr>
        <w:fldChar w:fldCharType="end"/>
      </w:r>
      <w:r>
        <w:rPr>
          <w:rFonts w:hint="eastAsia"/>
        </w:rPr>
        <w:t>.</w:t>
      </w:r>
    </w:p>
    <w:p w14:paraId="4365E19B">
      <w:r>
        <w:t> </w:t>
      </w:r>
    </w:p>
    <w:p w14:paraId="368CE17C">
      <w:r>
        <w:t> </w:t>
      </w:r>
    </w:p>
    <w:p w14:paraId="55B31448">
      <w:r>
        <w:t> </w:t>
      </w:r>
    </w:p>
    <w:p w14:paraId="521DFDE0">
      <w:r>
        <w:t> </w:t>
      </w:r>
    </w:p>
    <w:p w14:paraId="63A14D8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053"/>
    <w:rsid w:val="002A2822"/>
    <w:rsid w:val="00376DF0"/>
    <w:rsid w:val="003F66E8"/>
    <w:rsid w:val="006439C2"/>
    <w:rsid w:val="00654D2C"/>
    <w:rsid w:val="006E687C"/>
    <w:rsid w:val="00750053"/>
    <w:rsid w:val="00FF5BE3"/>
    <w:rsid w:val="01121891"/>
    <w:rsid w:val="04697A1A"/>
    <w:rsid w:val="0DCB37AA"/>
    <w:rsid w:val="14520300"/>
    <w:rsid w:val="1F111D05"/>
    <w:rsid w:val="25135385"/>
    <w:rsid w:val="3A3441C5"/>
    <w:rsid w:val="3AF834CA"/>
    <w:rsid w:val="42163644"/>
    <w:rsid w:val="4D1A1067"/>
    <w:rsid w:val="4E407554"/>
    <w:rsid w:val="542D76E9"/>
    <w:rsid w:val="6740552D"/>
    <w:rsid w:val="6FC84312"/>
    <w:rsid w:val="765167DB"/>
    <w:rsid w:val="7CDB677F"/>
    <w:rsid w:val="7D5D42EC"/>
    <w:rsid w:val="7E513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6"/>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7"/>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8"/>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9"/>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0"/>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1"/>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2"/>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4"/>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5"/>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15">
    <w:name w:val="Hyperlink"/>
    <w:basedOn w:val="14"/>
    <w:unhideWhenUsed/>
    <w:qFormat/>
    <w:uiPriority w:val="99"/>
    <w:rPr>
      <w:color w:val="467886" w:themeColor="hyperlink"/>
      <w:u w:val="single"/>
      <w14:textFill>
        <w14:solidFill>
          <w14:schemeClr w14:val="hlink"/>
        </w14:solidFill>
      </w14:textFill>
    </w:rPr>
  </w:style>
  <w:style w:type="character" w:customStyle="1" w:styleId="16">
    <w:name w:val="Heading 1 Char"/>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7">
    <w:name w:val="Heading 2 Char"/>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8">
    <w:name w:val="Heading 3 Char"/>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9">
    <w:name w:val="Heading 4 Char"/>
    <w:basedOn w:val="14"/>
    <w:link w:val="5"/>
    <w:semiHidden/>
    <w:qFormat/>
    <w:uiPriority w:val="9"/>
    <w:rPr>
      <w:rFonts w:cstheme="majorBidi"/>
      <w:color w:val="104862" w:themeColor="accent1" w:themeShade="BF"/>
      <w:sz w:val="28"/>
      <w:szCs w:val="28"/>
    </w:rPr>
  </w:style>
  <w:style w:type="character" w:customStyle="1" w:styleId="20">
    <w:name w:val="Heading 5 Char"/>
    <w:basedOn w:val="14"/>
    <w:link w:val="6"/>
    <w:semiHidden/>
    <w:qFormat/>
    <w:uiPriority w:val="9"/>
    <w:rPr>
      <w:rFonts w:cstheme="majorBidi"/>
      <w:color w:val="104862" w:themeColor="accent1" w:themeShade="BF"/>
      <w:sz w:val="24"/>
    </w:rPr>
  </w:style>
  <w:style w:type="character" w:customStyle="1" w:styleId="21">
    <w:name w:val="Heading 6 Char"/>
    <w:basedOn w:val="14"/>
    <w:link w:val="7"/>
    <w:semiHidden/>
    <w:qFormat/>
    <w:uiPriority w:val="9"/>
    <w:rPr>
      <w:rFonts w:cstheme="majorBidi"/>
      <w:b/>
      <w:bCs/>
      <w:color w:val="104862" w:themeColor="accent1" w:themeShade="BF"/>
    </w:rPr>
  </w:style>
  <w:style w:type="character" w:customStyle="1" w:styleId="22">
    <w:name w:val="Heading 7 Char"/>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Heading 8 Char"/>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Heading 9 Char"/>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Title Char"/>
    <w:basedOn w:val="14"/>
    <w:link w:val="12"/>
    <w:qFormat/>
    <w:uiPriority w:val="10"/>
    <w:rPr>
      <w:rFonts w:asciiTheme="majorHAnsi" w:hAnsiTheme="majorHAnsi" w:eastAsiaTheme="majorEastAsia" w:cstheme="majorBidi"/>
      <w:spacing w:val="-10"/>
      <w:kern w:val="28"/>
      <w:sz w:val="56"/>
      <w:szCs w:val="56"/>
    </w:rPr>
  </w:style>
  <w:style w:type="character" w:customStyle="1" w:styleId="26">
    <w:name w:val="Subtitle Char"/>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Quote Char"/>
    <w:basedOn w:val="14"/>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ind w:left="720"/>
      <w:contextualSpacing/>
    </w:pPr>
  </w:style>
  <w:style w:type="character" w:customStyle="1" w:styleId="30">
    <w:name w:val="Intense Emphasis1"/>
    <w:basedOn w:val="14"/>
    <w:qFormat/>
    <w:uiPriority w:val="21"/>
    <w:rPr>
      <w:i/>
      <w:iCs/>
      <w:color w:val="104862" w:themeColor="accent1" w:themeShade="BF"/>
    </w:rPr>
  </w:style>
  <w:style w:type="paragraph" w:styleId="31">
    <w:name w:val="Intense Quote"/>
    <w:basedOn w:val="1"/>
    <w:next w:val="1"/>
    <w:link w:val="32"/>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2">
    <w:name w:val="Intense Quote Char"/>
    <w:basedOn w:val="14"/>
    <w:link w:val="31"/>
    <w:qFormat/>
    <w:uiPriority w:val="30"/>
    <w:rPr>
      <w:i/>
      <w:iCs/>
      <w:color w:val="104862" w:themeColor="accent1" w:themeShade="BF"/>
    </w:rPr>
  </w:style>
  <w:style w:type="character" w:customStyle="1" w:styleId="33">
    <w:name w:val="Intense Reference1"/>
    <w:basedOn w:val="14"/>
    <w:qFormat/>
    <w:uiPriority w:val="32"/>
    <w:rPr>
      <w:b/>
      <w:bCs/>
      <w:smallCaps/>
      <w:color w:val="104862" w:themeColor="accent1" w:themeShade="BF"/>
      <w:spacing w:val="5"/>
    </w:rPr>
  </w:style>
  <w:style w:type="character" w:customStyle="1" w:styleId="34">
    <w:name w:val="Unresolved Mention1"/>
    <w:basedOn w:val="14"/>
    <w:semiHidden/>
    <w:unhideWhenUsed/>
    <w:qFormat/>
    <w:uiPriority w:val="99"/>
    <w:rPr>
      <w:color w:val="605E5C"/>
      <w:shd w:val="clear" w:color="auto" w:fill="E1DFDD"/>
    </w:rPr>
  </w:style>
  <w:style w:type="paragraph" w:customStyle="1" w:styleId="35">
    <w:name w:val="Revision"/>
    <w:hidden/>
    <w:unhideWhenUsed/>
    <w:qFormat/>
    <w:uiPriority w:val="99"/>
    <w:rPr>
      <w:rFonts w:asciiTheme="minorHAnsi" w:hAnsiTheme="minorHAnsi" w:eastAsiaTheme="minorEastAsia" w:cstheme="minorBidi"/>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628</Words>
  <Characters>3650</Characters>
  <Lines>85</Lines>
  <Paragraphs>20</Paragraphs>
  <TotalTime>0</TotalTime>
  <ScaleCrop>false</ScaleCrop>
  <LinksUpToDate>false</LinksUpToDate>
  <CharactersWithSpaces>4276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2025-12-09T12:53:00Z</dcterms:created>
  <dc:creator>Janice</dc:creator>
  <cp:lastModifiedBy>Kathy, 夏思思</cp:lastModifiedBy>
  <dcterms:modified xsi:type="dcterms:W3CDTF">2025-12-12T01:38:43Z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eyJoZGlkIjoiN2MwZTRiNTEwYWU0YmNiOTYyNTAyMjQyZDI4OWQyMTkiLCJ1c2VySWQiOiI0NjA1NjU5OTMifQ==</vt:lpwstr>
  </property>
  <property fmtid="{D5CDD505-2E9C-101B-9397-08002B2CF9AE}" pid="3" name="KSOProductBuildVer">
    <vt:lpwstr>2052-12.1.0.24034</vt:lpwstr>
  </property>
  <property fmtid="{D5CDD505-2E9C-101B-9397-08002B2CF9AE}" pid="4" name="ICV">
    <vt:lpwstr>CADDB4521CBF43FC9D91BE0D71C46942_13</vt:lpwstr>
  </property>
  <property fmtid="{D5CDD505-2E9C-101B-9397-08002B2CF9AE}" pid="5" name="grammarly_documentId">
    <vt:lpwstr>documentId_7078</vt:lpwstr>
  </property>
  <property fmtid="{D5CDD505-2E9C-101B-9397-08002B2CF9AE}" pid="6" name="grammarly_documentContext">
    <vt:lpwstr>{"goals":[],"domain":"general","emotions":[],"dialect":"american"}</vt:lpwstr>
  </property>
</Properties>
</file>